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924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val="false"/>
          <w:i w:val="false"/>
          <w:caps w:val="false"/>
          <w:smallCaps w:val="false"/>
          <w:sz w:val="20"/>
        </w:rPr>
        <w:t>September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STREAMEX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2165"/>
        <w:gridCol w:w="60"/>
        <w:gridCol w:w="1100"/>
        <w:gridCol w:w="60"/>
        <w:gridCol w:w="189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0924"/>
            <w:bookmarkEnd w:id="6"/>
            <w:r>
              <w:rPr>
                <w:rFonts w:ascii="Times New Roman;Times;Serif" w:hAnsi="Times New Roman;Times;Serif"/>
                <w:b/>
                <w:i w:val="false"/>
                <w:caps w:val="false"/>
                <w:smallCaps w:val="false"/>
                <w:sz w:val="20"/>
              </w:rPr>
              <w:t>001-38659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26-4333375</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2_edei--EntityAddressAddressLine1_"/>
      <w:bookmarkEnd w:id="8"/>
      <w:r>
        <w:rPr>
          <w:rFonts w:ascii="Times New Roman;Times;Serif" w:hAnsi="Times New Roman;Times;Serif"/>
          <w:b w:val="false"/>
          <w:i w:val="false"/>
          <w:caps w:val="false"/>
          <w:smallCaps w:val="false"/>
          <w:sz w:val="20"/>
        </w:rPr>
        <w:t>165 Lincoln Ave FL 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6_edei--EntityAddressCityOrTown_c2"/>
      <w:bookmarkEnd w:id="9"/>
      <w:r>
        <w:rPr>
          <w:rFonts w:ascii="Times New Roman;Times;Serif" w:hAnsi="Times New Roman;Times;Serif"/>
          <w:b w:val="false"/>
          <w:i w:val="false"/>
          <w:caps w:val="false"/>
          <w:smallCaps w:val="false"/>
          <w:sz w:val="20"/>
        </w:rPr>
        <w:t xml:space="preserve">Winter Park, </w:t>
      </w:r>
      <w:bookmarkStart w:id="10" w:name="xdx_902_edei--EntityAddressStateOrProvin"/>
      <w:bookmarkEnd w:id="10"/>
      <w:r>
        <w:rPr>
          <w:rFonts w:ascii="Times New Roman;Times;Serif" w:hAnsi="Times New Roman;Times;Serif"/>
          <w:b w:val="false"/>
          <w:i w:val="false"/>
          <w:caps w:val="false"/>
          <w:smallCaps w:val="false"/>
          <w:sz w:val="20"/>
        </w:rPr>
        <w:t xml:space="preserve">Florida </w:t>
      </w:r>
      <w:bookmarkStart w:id="11" w:name="xdx_90E_edei--EntityAddressPostalZipCode"/>
      <w:bookmarkEnd w:id="11"/>
      <w:r>
        <w:rPr>
          <w:rFonts w:ascii="Times New Roman;Times;Serif" w:hAnsi="Times New Roman;Times;Serif"/>
          <w:b w:val="false"/>
          <w:i w:val="false"/>
          <w:caps w:val="false"/>
          <w:smallCaps w:val="false"/>
          <w:sz w:val="20"/>
        </w:rPr>
        <w:t>32789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2" w:name="xdx_907_edei--CityAreaCode_c20260924__20"/>
      <w:bookmarkEnd w:id="12"/>
      <w:r>
        <w:rPr>
          <w:rFonts w:ascii="Times New Roman;Times;Serif" w:hAnsi="Times New Roman;Times;Serif"/>
          <w:b w:val="false"/>
          <w:i w:val="false"/>
          <w:caps w:val="false"/>
          <w:smallCaps w:val="false"/>
          <w:sz w:val="20"/>
        </w:rPr>
        <w:t xml:space="preserve">(203) </w:t>
      </w:r>
      <w:bookmarkStart w:id="13" w:name="xdx_90F_edei--LocalPhoneNumber_c20260924"/>
      <w:bookmarkEnd w:id="13"/>
      <w:r>
        <w:rPr>
          <w:rFonts w:ascii="Times New Roman;Times;Serif" w:hAnsi="Times New Roman;Times;Serif"/>
          <w:b w:val="false"/>
          <w:i w:val="false"/>
          <w:caps w:val="false"/>
          <w:smallCaps w:val="false"/>
          <w:sz w:val="20"/>
        </w:rPr>
        <w:t>409-5444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the appropriate box below if the Form 8-K filing is intended to simultaneously satisfy the filing obligation of the registrant under any of the following provisions (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E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9_edei--SolicitingMaterial_c202609"/>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7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D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95" w:type="dxa"/>
        <w:jc w:val="left"/>
        <w:tblInd w:w="0" w:type="dxa"/>
        <w:tblLayout w:type="fixed"/>
        <w:tblCellMar>
          <w:top w:w="0" w:type="dxa"/>
          <w:left w:w="0" w:type="dxa"/>
          <w:bottom w:w="28" w:type="dxa"/>
          <w:right w:w="0" w:type="dxa"/>
        </w:tblCellMar>
      </w:tblPr>
      <w:tblGrid>
        <w:gridCol w:w="2750"/>
        <w:gridCol w:w="60"/>
        <w:gridCol w:w="1535"/>
        <w:gridCol w:w="60"/>
        <w:gridCol w:w="359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B_edei--Security12bTitle_c20260924"/>
            <w:bookmarkEnd w:id="18"/>
            <w:r>
              <w:rPr>
                <w:rFonts w:ascii="Times New Roman;Times;Serif" w:hAnsi="Times New Roman;Times;Serif"/>
                <w:b w:val="false"/>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D_edei--TradingSymbol_c20260924__2"/>
            <w:bookmarkEnd w:id="19"/>
            <w:r>
              <w:rPr>
                <w:rFonts w:ascii="Times New Roman;Times;Serif" w:hAnsi="Times New Roman;Times;Serif"/>
                <w:b w:val="false"/>
                <w:i w:val="false"/>
                <w:caps w:val="false"/>
                <w:smallCaps w:val="false"/>
                <w:sz w:val="20"/>
              </w:rPr>
              <w:t>STEX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2026, Morgan Lekstrom, Streamex Corp.’s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Interim Executive Chairman of the Board of Directors of the Company, resigned from his position as Interim Executive Chairman of the Board, effective September 30, 2026, while retaining his position as an independent member of the Board. The Company has not yet identified a successor as executive chairperson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28" w:type="dxa"/>
          <w:right w:w="0" w:type="dxa"/>
        </w:tblCellMar>
      </w:tblPr>
      <w:tblGrid>
        <w:gridCol w:w="1340"/>
        <w:gridCol w:w="60"/>
        <w:gridCol w:w="5765"/>
      </w:tblGrid>
      <w:tr>
        <w:trPr/>
        <w:tc>
          <w:tcPr>
            <w:tcW w:w="13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Exhibit</w:t>
            </w:r>
          </w:p>
        </w:tc>
      </w:tr>
      <w:tr>
        <w:trPr/>
        <w:tc>
          <w:tcPr>
            <w:tcW w:w="1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2135"/>
        <w:gridCol w:w="320"/>
        <w:gridCol w:w="1955"/>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Henry McPhie</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Henry McPhie</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30, 2026</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447</Words>
  <Characters>2478</Characters>
  <CharactersWithSpaces>2935</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